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3BBAA543"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5E5DCC" w:rsidRPr="005E5DCC">
        <w:rPr>
          <w:rFonts w:ascii="Arial" w:hAnsi="Arial" w:cs="Arial"/>
          <w:b/>
          <w:bCs/>
          <w:sz w:val="28"/>
        </w:rPr>
        <w:t>R1-2006738</w:t>
      </w:r>
    </w:p>
    <w:p w14:paraId="44DC1927" w14:textId="77777777"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17</w:t>
      </w:r>
      <w:r w:rsidRPr="006813AB">
        <w:rPr>
          <w:rFonts w:ascii="Arial" w:eastAsia="ＭＳ 明朝" w:hAnsi="Arial" w:cs="Arial"/>
          <w:b/>
          <w:bCs/>
          <w:sz w:val="28"/>
          <w:vertAlign w:val="superscript"/>
        </w:rPr>
        <w:t>th</w:t>
      </w:r>
      <w:r>
        <w:rPr>
          <w:rFonts w:ascii="Arial" w:eastAsia="ＭＳ 明朝" w:hAnsi="Arial" w:cs="Arial"/>
          <w:b/>
          <w:bCs/>
          <w:sz w:val="28"/>
        </w:rPr>
        <w:t xml:space="preserve"> – 28</w:t>
      </w:r>
      <w:r w:rsidRPr="006813AB">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A2C8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0262BC88" w:rsidR="00B12151" w:rsidRDefault="00B12151" w:rsidP="00B12151">
      <w:pPr>
        <w:spacing w:afterLines="50" w:after="120"/>
        <w:jc w:val="both"/>
        <w:rPr>
          <w:rFonts w:eastAsia="ＭＳ 明朝"/>
          <w:sz w:val="22"/>
          <w:szCs w:val="22"/>
          <w:lang w:val="en-US"/>
        </w:rPr>
      </w:pPr>
      <w:r>
        <w:rPr>
          <w:rFonts w:eastAsia="ＭＳ 明朝" w:hint="eastAsia"/>
          <w:sz w:val="22"/>
          <w:szCs w:val="22"/>
          <w:lang w:val="en-US"/>
        </w:rPr>
        <w:t>At the RAN</w:t>
      </w:r>
      <w:r w:rsidRPr="00CF0F93">
        <w:rPr>
          <w:rFonts w:eastAsia="ＭＳ 明朝"/>
          <w:sz w:val="22"/>
          <w:szCs w:val="22"/>
          <w:lang w:val="en-US"/>
        </w:rPr>
        <w:t>#88e</w:t>
      </w:r>
      <w:r>
        <w:rPr>
          <w:rFonts w:eastAsia="ＭＳ 明朝" w:hint="eastAsia"/>
          <w:sz w:val="22"/>
          <w:szCs w:val="22"/>
          <w:lang w:val="en-US"/>
        </w:rPr>
        <w:t xml:space="preserve"> meeting, the </w:t>
      </w:r>
      <w:r w:rsidR="001C420D">
        <w:rPr>
          <w:rFonts w:eastAsia="ＭＳ 明朝"/>
          <w:sz w:val="22"/>
          <w:szCs w:val="22"/>
          <w:lang w:val="en-US"/>
        </w:rPr>
        <w:t xml:space="preserve">Revised </w:t>
      </w:r>
      <w:r>
        <w:rPr>
          <w:rFonts w:eastAsia="ＭＳ 明朝"/>
          <w:sz w:val="22"/>
          <w:szCs w:val="22"/>
          <w:lang w:val="en-US"/>
        </w:rPr>
        <w:t>WID on UE power saving enhancements was approved with following objectives [1]</w:t>
      </w:r>
      <w:r>
        <w:rPr>
          <w:rFonts w:eastAsia="ＭＳ 明朝" w:hint="eastAsia"/>
          <w:sz w:val="22"/>
          <w:szCs w:val="22"/>
          <w:lang w:val="en-US"/>
        </w:rPr>
        <w:t>.</w:t>
      </w:r>
      <w:r>
        <w:rPr>
          <w:rFonts w:eastAsia="ＭＳ 明朝"/>
          <w:sz w:val="22"/>
          <w:szCs w:val="22"/>
          <w:lang w:val="en-US"/>
        </w:rPr>
        <w:t xml:space="preserve"> </w:t>
      </w:r>
      <w:bookmarkStart w:id="2" w:name="_GoBack"/>
      <w:bookmarkEnd w:id="2"/>
    </w:p>
    <w:tbl>
      <w:tblPr>
        <w:tblStyle w:val="afb"/>
        <w:tblW w:w="0" w:type="auto"/>
        <w:tblLook w:val="04A0" w:firstRow="1" w:lastRow="0" w:firstColumn="1" w:lastColumn="0" w:noHBand="0" w:noVBand="1"/>
      </w:tblPr>
      <w:tblGrid>
        <w:gridCol w:w="9962"/>
      </w:tblGrid>
      <w:tr w:rsidR="00B12151" w14:paraId="01B1D21E" w14:textId="77777777" w:rsidTr="00B12151">
        <w:tc>
          <w:tcPr>
            <w:tcW w:w="9962" w:type="dxa"/>
          </w:tcPr>
          <w:p w14:paraId="631C0A2C" w14:textId="77777777" w:rsidR="00B12151" w:rsidRPr="00B12151" w:rsidRDefault="00B12151" w:rsidP="00B12151">
            <w:pPr>
              <w:numPr>
                <w:ilvl w:val="0"/>
                <w:numId w:val="38"/>
              </w:numPr>
              <w:rPr>
                <w:rFonts w:eastAsia="游明朝"/>
                <w:sz w:val="20"/>
                <w:lang w:eastAsia="zh-TW"/>
              </w:rPr>
            </w:pPr>
            <w:r w:rsidRPr="00B12151">
              <w:rPr>
                <w:rFonts w:eastAsia="游明朝"/>
                <w:sz w:val="20"/>
                <w:lang w:eastAsia="zh-TW"/>
              </w:rPr>
              <w:t>Specify enhancements for idle/inactive-mode UE power saving, considering system performance aspects [RAN2, RAN1]</w:t>
            </w:r>
          </w:p>
          <w:p w14:paraId="45BF1805" w14:textId="77777777" w:rsidR="00B12151" w:rsidRPr="00B12151" w:rsidRDefault="00B12151" w:rsidP="00B12151">
            <w:pPr>
              <w:numPr>
                <w:ilvl w:val="1"/>
                <w:numId w:val="38"/>
              </w:numPr>
              <w:rPr>
                <w:rFonts w:eastAsia="游明朝"/>
                <w:sz w:val="20"/>
                <w:lang w:eastAsia="zh-TW"/>
              </w:rPr>
            </w:pPr>
            <w:r w:rsidRPr="00B12151">
              <w:rPr>
                <w:rFonts w:eastAsia="游明朝"/>
                <w:sz w:val="20"/>
                <w:lang w:eastAsia="zh-TW"/>
              </w:rPr>
              <w:t>Study and specify paging enhancement(s) to reduce unnecessary UE paging receptions, subject to no impact to legacy UEs [RAN2, RAN1]</w:t>
            </w:r>
          </w:p>
          <w:p w14:paraId="4F095015" w14:textId="77777777" w:rsidR="00B12151" w:rsidRPr="00B12151" w:rsidRDefault="00B12151" w:rsidP="00B12151">
            <w:pPr>
              <w:numPr>
                <w:ilvl w:val="0"/>
                <w:numId w:val="39"/>
              </w:numPr>
              <w:rPr>
                <w:rFonts w:eastAsia="游明朝"/>
                <w:sz w:val="20"/>
                <w:lang w:eastAsia="zh-TW"/>
              </w:rPr>
            </w:pPr>
            <w:r w:rsidRPr="00B12151">
              <w:rPr>
                <w:rFonts w:eastAsia="游明朝"/>
                <w:sz w:val="20"/>
                <w:lang w:eastAsia="zh-TW"/>
              </w:rPr>
              <w:t>NOTE: RAN1 to check and update, if needed, evaluation methodology in RAN1 #102-e meeting</w:t>
            </w:r>
          </w:p>
          <w:p w14:paraId="33520E6C" w14:textId="77777777" w:rsidR="00B12151" w:rsidRPr="00B12151" w:rsidRDefault="00B12151" w:rsidP="00B12151">
            <w:pPr>
              <w:numPr>
                <w:ilvl w:val="1"/>
                <w:numId w:val="38"/>
              </w:numPr>
              <w:rPr>
                <w:rFonts w:eastAsia="游明朝"/>
                <w:sz w:val="20"/>
                <w:lang w:eastAsia="zh-TW"/>
              </w:rPr>
            </w:pPr>
            <w:r w:rsidRPr="00B12151">
              <w:rPr>
                <w:rFonts w:eastAsia="游明朝"/>
                <w:sz w:val="20"/>
                <w:lang w:eastAsia="zh-TW"/>
              </w:rPr>
              <w:t>Specify means to provide potential TRS/CSI-RS occasion(s) available in connected mode to idle/inactive-mode UEs, minimizing system overhead impact [RAN1]</w:t>
            </w:r>
          </w:p>
          <w:p w14:paraId="6E000213" w14:textId="77777777" w:rsidR="00B12151" w:rsidRPr="00B12151" w:rsidRDefault="00B12151" w:rsidP="00B12151">
            <w:pPr>
              <w:numPr>
                <w:ilvl w:val="0"/>
                <w:numId w:val="39"/>
              </w:numPr>
              <w:rPr>
                <w:rFonts w:eastAsia="游明朝"/>
                <w:sz w:val="20"/>
                <w:lang w:eastAsia="zh-TW"/>
              </w:rPr>
            </w:pPr>
            <w:r w:rsidRPr="00B12151">
              <w:rPr>
                <w:rFonts w:eastAsia="游明朝"/>
                <w:sz w:val="20"/>
                <w:lang w:eastAsia="zh-TW"/>
              </w:rPr>
              <w:t>NOTE: Always-on TRS/CSI-RS transmission by gNodeB is not required</w:t>
            </w:r>
          </w:p>
          <w:p w14:paraId="115C7FA0" w14:textId="77777777" w:rsidR="00B12151" w:rsidRPr="00B12151" w:rsidRDefault="00B12151" w:rsidP="00B12151">
            <w:pPr>
              <w:numPr>
                <w:ilvl w:val="0"/>
                <w:numId w:val="38"/>
              </w:numPr>
              <w:rPr>
                <w:rFonts w:eastAsia="游明朝"/>
                <w:sz w:val="20"/>
                <w:lang w:eastAsia="zh-TW"/>
              </w:rPr>
            </w:pPr>
            <w:r w:rsidRPr="00B12151">
              <w:rPr>
                <w:rFonts w:eastAsia="游明朝"/>
                <w:sz w:val="20"/>
                <w:lang w:eastAsia="zh-TW"/>
              </w:rPr>
              <w:t>Study and specify, if agreed, enhancements on power saving techniques for connected-mode UE, subject to minimized system performance impact [RAN1, RAN4]</w:t>
            </w:r>
          </w:p>
          <w:p w14:paraId="2498E62F" w14:textId="77777777" w:rsidR="00B12151" w:rsidRPr="00B12151" w:rsidRDefault="00B12151" w:rsidP="00B12151">
            <w:pPr>
              <w:numPr>
                <w:ilvl w:val="1"/>
                <w:numId w:val="38"/>
              </w:numPr>
              <w:rPr>
                <w:rFonts w:eastAsia="游明朝"/>
                <w:sz w:val="20"/>
                <w:lang w:eastAsia="zh-TW"/>
              </w:rPr>
            </w:pPr>
            <w:r w:rsidRPr="00B12151">
              <w:rPr>
                <w:rFonts w:eastAsia="游明朝"/>
                <w:sz w:val="20"/>
                <w:lang w:eastAsia="zh-TW"/>
              </w:rPr>
              <w:t xml:space="preserve">Study and specify, if agreed, extension(s) to Rel-16 DCI-based power saving adaptation during DRX Active Time for an active BWP, including PDCCH monitoring reduction when C-DRX is configured [RAN1] </w:t>
            </w:r>
          </w:p>
          <w:p w14:paraId="18C35060" w14:textId="77777777" w:rsidR="00B12151" w:rsidRPr="00B12151" w:rsidRDefault="00B12151" w:rsidP="00B12151">
            <w:pPr>
              <w:numPr>
                <w:ilvl w:val="0"/>
                <w:numId w:val="39"/>
              </w:numPr>
              <w:rPr>
                <w:rFonts w:eastAsia="游明朝"/>
                <w:sz w:val="20"/>
                <w:lang w:eastAsia="zh-TW"/>
              </w:rPr>
            </w:pPr>
            <w:r w:rsidRPr="00B12151">
              <w:rPr>
                <w:rFonts w:eastAsia="游明朝"/>
                <w:sz w:val="20"/>
                <w:lang w:eastAsia="zh-TW"/>
              </w:rPr>
              <w:t>NOTE: Rel-15 and Rel-16 available power saving solutions should be supported by the UE and included in the evaluation. RAN1 will ask the confirmation from RAN2 that Rel-15 and Rel-16 available power saving solutions are properly utilized.</w:t>
            </w:r>
          </w:p>
          <w:p w14:paraId="17EF284D" w14:textId="77777777" w:rsidR="00B12151" w:rsidRPr="00B12151" w:rsidRDefault="00B12151" w:rsidP="00B12151">
            <w:pPr>
              <w:numPr>
                <w:ilvl w:val="1"/>
                <w:numId w:val="38"/>
              </w:numPr>
              <w:rPr>
                <w:rFonts w:eastAsia="游明朝"/>
                <w:sz w:val="20"/>
                <w:lang w:eastAsia="zh-TW"/>
              </w:rPr>
            </w:pPr>
            <w:r w:rsidRPr="00B12151">
              <w:rPr>
                <w:rFonts w:eastAsia="游明朝"/>
                <w:sz w:val="20"/>
                <w:lang w:eastAsia="zh-TW"/>
              </w:rPr>
              <w:t>Study the feasibility and performance impact of relaxing UE measurements for RLM and/or BFD, particularly for low mobility UE with short DRX periodicity/cycle, and specify, if agreed, relaxation in the corresponding requirements [RAN4]</w:t>
            </w:r>
          </w:p>
          <w:p w14:paraId="3F17735F" w14:textId="3F305EF8" w:rsidR="00B12151" w:rsidRPr="00B12151" w:rsidRDefault="00B12151" w:rsidP="00B12151">
            <w:pPr>
              <w:numPr>
                <w:ilvl w:val="0"/>
                <w:numId w:val="39"/>
              </w:numPr>
              <w:rPr>
                <w:rFonts w:eastAsia="游明朝"/>
                <w:sz w:val="20"/>
                <w:lang w:eastAsia="zh-TW"/>
              </w:rPr>
            </w:pPr>
            <w:r w:rsidRPr="00B12151">
              <w:rPr>
                <w:rFonts w:eastAsia="游明朝"/>
                <w:sz w:val="20"/>
                <w:lang w:eastAsia="zh-TW"/>
              </w:rPr>
              <w:t>NOTE: Supplementary RAN2 work, if needed, can be triggered by RAN4 LS</w:t>
            </w:r>
          </w:p>
        </w:tc>
      </w:tr>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49FF3CB8" w:rsidR="003F080C" w:rsidRDefault="000E7BC5" w:rsidP="003F080C">
      <w:pPr>
        <w:pStyle w:val="1"/>
        <w:numPr>
          <w:ilvl w:val="1"/>
          <w:numId w:val="6"/>
        </w:numPr>
        <w:spacing w:before="180" w:after="120"/>
        <w:rPr>
          <w:rFonts w:eastAsia="ＭＳ 明朝"/>
          <w:b/>
          <w:bCs/>
          <w:szCs w:val="24"/>
          <w:lang w:val="en-US"/>
        </w:rPr>
      </w:pPr>
      <w:r>
        <w:rPr>
          <w:rFonts w:eastAsia="ＭＳ 明朝"/>
          <w:b/>
          <w:bCs/>
          <w:szCs w:val="24"/>
          <w:lang w:val="en-US"/>
        </w:rPr>
        <w:t>Extension to DCI-based power saving adaptation</w:t>
      </w:r>
    </w:p>
    <w:p w14:paraId="64E58034" w14:textId="20E761EF" w:rsidR="00B7680B" w:rsidRDefault="00B7680B" w:rsidP="000E7BC5">
      <w:pPr>
        <w:spacing w:afterLines="50" w:after="120"/>
        <w:jc w:val="both"/>
        <w:rPr>
          <w:rFonts w:eastAsia="游明朝"/>
          <w:sz w:val="22"/>
          <w:szCs w:val="22"/>
        </w:rPr>
      </w:pPr>
      <w:r>
        <w:rPr>
          <w:rFonts w:eastAsia="游明朝"/>
          <w:sz w:val="22"/>
          <w:szCs w:val="22"/>
        </w:rPr>
        <w:t>According to the WID, the objective of the WI includes studying and specify exten</w:t>
      </w:r>
      <w:r w:rsidR="001C420D">
        <w:rPr>
          <w:rFonts w:eastAsia="游明朝"/>
          <w:sz w:val="22"/>
          <w:szCs w:val="22"/>
        </w:rPr>
        <w:t>s</w:t>
      </w:r>
      <w:r>
        <w:rPr>
          <w:rFonts w:eastAsia="游明朝"/>
          <w:sz w:val="22"/>
          <w:szCs w:val="22"/>
        </w:rPr>
        <w:t>ion(s) to Rel-16 DCI-based power saving adaptation. As the enhancement(s) will be provided based on existing Rel-16 DCI-based power saving adaptation, it should be discussed first on what Rel-16 function(s) the enhancements will be considered.</w:t>
      </w:r>
    </w:p>
    <w:p w14:paraId="213B31D2" w14:textId="4D20720B" w:rsidR="00B7680B" w:rsidRDefault="00B7680B" w:rsidP="000E7BC5">
      <w:pPr>
        <w:spacing w:afterLines="50" w:after="120"/>
        <w:jc w:val="both"/>
        <w:rPr>
          <w:rFonts w:eastAsia="游明朝"/>
          <w:sz w:val="22"/>
          <w:szCs w:val="22"/>
        </w:rPr>
      </w:pPr>
    </w:p>
    <w:p w14:paraId="70C3EA48" w14:textId="4A205E30" w:rsidR="00B7680B" w:rsidRDefault="00B7680B" w:rsidP="000E7BC5">
      <w:pPr>
        <w:spacing w:afterLines="50" w:after="120"/>
        <w:jc w:val="both"/>
        <w:rPr>
          <w:rFonts w:eastAsia="游明朝"/>
          <w:sz w:val="22"/>
          <w:szCs w:val="22"/>
        </w:rPr>
      </w:pPr>
      <w:r>
        <w:rPr>
          <w:rFonts w:eastAsia="游明朝"/>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It should be discussed first on what Rel-16 DCI-based power saving adaptation(s) the enhancements will be considered.</w:t>
      </w:r>
    </w:p>
    <w:p w14:paraId="6B566FF2" w14:textId="77777777" w:rsidR="00B7680B" w:rsidRPr="00B7680B" w:rsidRDefault="00B7680B" w:rsidP="000E7BC5">
      <w:pPr>
        <w:spacing w:afterLines="50" w:after="120"/>
        <w:jc w:val="both"/>
        <w:rPr>
          <w:rFonts w:eastAsia="游明朝"/>
          <w:sz w:val="22"/>
          <w:szCs w:val="22"/>
        </w:rPr>
      </w:pPr>
    </w:p>
    <w:p w14:paraId="50B9FC30" w14:textId="6DB218CD" w:rsidR="00F36115" w:rsidRDefault="001C420D" w:rsidP="000E7BC5">
      <w:pPr>
        <w:spacing w:afterLines="50" w:after="120"/>
        <w:jc w:val="both"/>
        <w:rPr>
          <w:rFonts w:eastAsia="游明朝"/>
          <w:sz w:val="22"/>
          <w:szCs w:val="22"/>
        </w:rPr>
      </w:pPr>
      <w:r>
        <w:rPr>
          <w:rFonts w:eastAsia="游明朝"/>
          <w:sz w:val="22"/>
          <w:szCs w:val="22"/>
        </w:rPr>
        <w:t xml:space="preserve">Considering that </w:t>
      </w:r>
      <w:r w:rsidR="00B7680B">
        <w:rPr>
          <w:rFonts w:eastAsia="游明朝"/>
          <w:sz w:val="22"/>
          <w:szCs w:val="22"/>
        </w:rPr>
        <w:t>reduc</w:t>
      </w:r>
      <w:r>
        <w:rPr>
          <w:rFonts w:eastAsia="游明朝"/>
          <w:sz w:val="22"/>
          <w:szCs w:val="22"/>
        </w:rPr>
        <w:t xml:space="preserve">ing </w:t>
      </w:r>
      <w:r w:rsidR="00B7680B">
        <w:rPr>
          <w:rFonts w:eastAsia="游明朝"/>
          <w:sz w:val="22"/>
          <w:szCs w:val="22"/>
        </w:rPr>
        <w:t>PDCCH monitoring</w:t>
      </w:r>
      <w:r>
        <w:rPr>
          <w:rFonts w:eastAsia="游明朝"/>
          <w:sz w:val="22"/>
          <w:szCs w:val="22"/>
        </w:rPr>
        <w:t xml:space="preserve"> on top of Rel-16 DCI-based power saving adaptation(s) would be possible and effective</w:t>
      </w:r>
      <w:r w:rsidR="005E5DCC">
        <w:rPr>
          <w:rFonts w:eastAsia="游明朝"/>
          <w:sz w:val="22"/>
          <w:szCs w:val="22"/>
        </w:rPr>
        <w:t xml:space="preserve"> since </w:t>
      </w:r>
      <w:r w:rsidR="005E5DCC">
        <w:rPr>
          <w:rFonts w:eastAsia="游明朝" w:hint="eastAsia"/>
          <w:sz w:val="22"/>
          <w:szCs w:val="22"/>
        </w:rPr>
        <w:t xml:space="preserve">PDCCH monitoring would occupy </w:t>
      </w:r>
      <w:r w:rsidR="005E5DCC">
        <w:rPr>
          <w:rFonts w:eastAsia="游明朝"/>
          <w:sz w:val="22"/>
          <w:szCs w:val="22"/>
        </w:rPr>
        <w:t>most of power consumption in connected-mode UE</w:t>
      </w:r>
      <w:r w:rsidR="00B7680B">
        <w:rPr>
          <w:rFonts w:eastAsia="游明朝"/>
          <w:sz w:val="22"/>
          <w:szCs w:val="22"/>
        </w:rPr>
        <w:t xml:space="preserve">, </w:t>
      </w:r>
      <w:r>
        <w:rPr>
          <w:rFonts w:eastAsia="游明朝"/>
          <w:sz w:val="22"/>
          <w:szCs w:val="22"/>
        </w:rPr>
        <w:t xml:space="preserve">we think </w:t>
      </w:r>
      <w:r w:rsidR="00B7680B">
        <w:rPr>
          <w:rFonts w:eastAsia="游明朝"/>
          <w:sz w:val="22"/>
          <w:szCs w:val="22"/>
        </w:rPr>
        <w:t>the candidates of Rel-16 DCI-based power saving adaptation(s) are</w:t>
      </w:r>
      <w:r w:rsidR="00325D94">
        <w:rPr>
          <w:rFonts w:eastAsia="游明朝"/>
          <w:sz w:val="22"/>
          <w:szCs w:val="22"/>
        </w:rPr>
        <w:t xml:space="preserve"> at least</w:t>
      </w:r>
      <w:r w:rsidR="00B7680B">
        <w:rPr>
          <w:rFonts w:eastAsia="游明朝"/>
          <w:sz w:val="22"/>
          <w:szCs w:val="22"/>
        </w:rPr>
        <w:t>:</w:t>
      </w:r>
    </w:p>
    <w:p w14:paraId="6E49E1CC" w14:textId="01B89C23" w:rsidR="00B7680B" w:rsidRDefault="00325D94" w:rsidP="00325D94">
      <w:pPr>
        <w:pStyle w:val="afd"/>
        <w:numPr>
          <w:ilvl w:val="0"/>
          <w:numId w:val="40"/>
        </w:numPr>
        <w:spacing w:afterLines="50" w:after="120"/>
        <w:ind w:leftChars="0"/>
        <w:jc w:val="both"/>
        <w:rPr>
          <w:rFonts w:eastAsia="游明朝"/>
          <w:sz w:val="22"/>
          <w:szCs w:val="22"/>
        </w:rPr>
      </w:pPr>
      <w:r>
        <w:rPr>
          <w:rFonts w:eastAsia="游明朝" w:hint="eastAsia"/>
          <w:sz w:val="22"/>
          <w:szCs w:val="22"/>
        </w:rPr>
        <w:t>Rel-16 cross-slot scheduling</w:t>
      </w:r>
      <w:r>
        <w:rPr>
          <w:rFonts w:eastAsia="游明朝"/>
          <w:sz w:val="22"/>
          <w:szCs w:val="22"/>
        </w:rPr>
        <w:t xml:space="preserve"> enhancements, i.e., minimum scheduling offset of K0/K2</w:t>
      </w:r>
    </w:p>
    <w:p w14:paraId="224AA982" w14:textId="246F8AC6" w:rsidR="00325D94" w:rsidRPr="00325D94" w:rsidRDefault="00325D94" w:rsidP="00325D94">
      <w:pPr>
        <w:pStyle w:val="afd"/>
        <w:numPr>
          <w:ilvl w:val="0"/>
          <w:numId w:val="40"/>
        </w:numPr>
        <w:spacing w:afterLines="50" w:after="120"/>
        <w:ind w:leftChars="0"/>
        <w:jc w:val="both"/>
        <w:rPr>
          <w:rFonts w:eastAsia="游明朝"/>
          <w:sz w:val="22"/>
          <w:szCs w:val="22"/>
        </w:rPr>
      </w:pPr>
      <w:r w:rsidRPr="00325D94">
        <w:rPr>
          <w:rFonts w:eastAsia="游明朝"/>
          <w:sz w:val="22"/>
          <w:szCs w:val="22"/>
        </w:rPr>
        <w:t>Search space set group switching</w:t>
      </w:r>
    </w:p>
    <w:p w14:paraId="215EDC77" w14:textId="32ADA761" w:rsidR="00F36115" w:rsidRPr="00325D94" w:rsidRDefault="00F36115" w:rsidP="00DF2E8F">
      <w:pPr>
        <w:spacing w:afterLines="50" w:after="120"/>
        <w:jc w:val="both"/>
        <w:rPr>
          <w:rFonts w:eastAsia="游明朝"/>
          <w:b/>
          <w:sz w:val="22"/>
          <w:szCs w:val="22"/>
          <w:u w:val="single"/>
        </w:rPr>
      </w:pPr>
    </w:p>
    <w:p w14:paraId="686A11A9" w14:textId="30DAAC9A" w:rsidR="003F080C" w:rsidRDefault="003F080C" w:rsidP="00DF2E8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325D94">
        <w:rPr>
          <w:rFonts w:eastAsia="游明朝" w:hint="eastAsia"/>
          <w:b/>
          <w:sz w:val="22"/>
          <w:szCs w:val="22"/>
          <w:u w:val="single"/>
        </w:rPr>
        <w:t>2</w:t>
      </w:r>
      <w:r>
        <w:rPr>
          <w:rFonts w:eastAsia="游明朝" w:hint="eastAsia"/>
          <w:b/>
          <w:sz w:val="22"/>
          <w:szCs w:val="22"/>
        </w:rPr>
        <w:t xml:space="preserve">: </w:t>
      </w:r>
      <w:r w:rsidR="00325D94">
        <w:rPr>
          <w:rFonts w:eastAsia="游明朝"/>
          <w:b/>
          <w:sz w:val="22"/>
          <w:szCs w:val="22"/>
        </w:rPr>
        <w:t>Consider following Rel-16 DCI-based power saving adaptation(s) as the candidates for enhancements to reduce PDCCH monitoring</w:t>
      </w:r>
      <w:r w:rsidR="005C061E" w:rsidRPr="005C061E">
        <w:rPr>
          <w:rFonts w:eastAsia="游明朝"/>
          <w:b/>
          <w:sz w:val="22"/>
          <w:szCs w:val="22"/>
        </w:rPr>
        <w:t>.</w:t>
      </w:r>
    </w:p>
    <w:p w14:paraId="3EFE3770" w14:textId="77777777" w:rsidR="00325D94" w:rsidRPr="00325D94" w:rsidRDefault="00325D94" w:rsidP="00325D94">
      <w:pPr>
        <w:pStyle w:val="afd"/>
        <w:numPr>
          <w:ilvl w:val="0"/>
          <w:numId w:val="41"/>
        </w:numPr>
        <w:spacing w:afterLines="50" w:after="120"/>
        <w:ind w:leftChars="0"/>
        <w:jc w:val="both"/>
        <w:rPr>
          <w:rFonts w:eastAsia="游明朝"/>
          <w:b/>
          <w:sz w:val="22"/>
          <w:szCs w:val="22"/>
        </w:rPr>
      </w:pPr>
      <w:r w:rsidRPr="00325D94">
        <w:rPr>
          <w:rFonts w:eastAsia="游明朝" w:hint="eastAsia"/>
          <w:b/>
          <w:sz w:val="22"/>
          <w:szCs w:val="22"/>
        </w:rPr>
        <w:t>Rel-16 cross-slot scheduling</w:t>
      </w:r>
      <w:r w:rsidRPr="00325D94">
        <w:rPr>
          <w:rFonts w:eastAsia="游明朝"/>
          <w:b/>
          <w:sz w:val="22"/>
          <w:szCs w:val="22"/>
        </w:rPr>
        <w:t xml:space="preserve"> enhancements, i.e., minimum scheduling offset of K0/K2</w:t>
      </w:r>
    </w:p>
    <w:p w14:paraId="2ADDB221" w14:textId="778030D8" w:rsidR="00325D94" w:rsidRPr="00325D94" w:rsidRDefault="00325D94" w:rsidP="00325D94">
      <w:pPr>
        <w:pStyle w:val="afd"/>
        <w:numPr>
          <w:ilvl w:val="0"/>
          <w:numId w:val="41"/>
        </w:numPr>
        <w:spacing w:afterLines="50" w:after="120"/>
        <w:ind w:leftChars="0"/>
        <w:jc w:val="both"/>
        <w:rPr>
          <w:rFonts w:eastAsia="游明朝"/>
          <w:b/>
          <w:sz w:val="22"/>
          <w:szCs w:val="22"/>
        </w:rPr>
      </w:pPr>
      <w:r w:rsidRPr="00325D94">
        <w:rPr>
          <w:rFonts w:eastAsia="游明朝"/>
          <w:b/>
          <w:sz w:val="22"/>
          <w:szCs w:val="22"/>
        </w:rPr>
        <w:t>Search space set group switching</w:t>
      </w:r>
    </w:p>
    <w:p w14:paraId="7F3A22CC" w14:textId="77777777" w:rsidR="00325D94" w:rsidRPr="00325D94" w:rsidRDefault="00325D94" w:rsidP="00325D94"/>
    <w:p w14:paraId="160757C9" w14:textId="6F12804F" w:rsidR="00325D94" w:rsidRDefault="00920F87" w:rsidP="00325D94">
      <w:pPr>
        <w:pStyle w:val="1"/>
        <w:numPr>
          <w:ilvl w:val="1"/>
          <w:numId w:val="6"/>
        </w:numPr>
        <w:spacing w:before="180" w:after="120"/>
        <w:rPr>
          <w:rFonts w:eastAsia="ＭＳ 明朝"/>
          <w:b/>
          <w:bCs/>
          <w:szCs w:val="24"/>
          <w:lang w:val="en-US"/>
        </w:rPr>
      </w:pPr>
      <w:r>
        <w:rPr>
          <w:rFonts w:eastAsia="ＭＳ 明朝"/>
          <w:b/>
          <w:bCs/>
          <w:szCs w:val="24"/>
          <w:lang w:val="en-US"/>
        </w:rPr>
        <w:t>Enhancements on</w:t>
      </w:r>
      <w:r w:rsidR="00325D94">
        <w:rPr>
          <w:rFonts w:eastAsia="ＭＳ 明朝"/>
          <w:b/>
          <w:bCs/>
          <w:szCs w:val="24"/>
          <w:lang w:val="en-US"/>
        </w:rPr>
        <w:t xml:space="preserve"> </w:t>
      </w:r>
      <w:r w:rsidR="00325D94" w:rsidRPr="00325D94">
        <w:rPr>
          <w:rFonts w:eastAsia="ＭＳ 明朝"/>
          <w:b/>
          <w:bCs/>
          <w:szCs w:val="24"/>
          <w:lang w:val="en-US"/>
        </w:rPr>
        <w:t>Rel-16 cross-slot scheduling enhancements</w:t>
      </w:r>
    </w:p>
    <w:p w14:paraId="00962386" w14:textId="27A9F671" w:rsidR="00325D94" w:rsidRPr="00325D94" w:rsidRDefault="00920F87" w:rsidP="00325D94">
      <w:pPr>
        <w:spacing w:afterLines="50" w:after="120"/>
        <w:jc w:val="both"/>
        <w:rPr>
          <w:rFonts w:eastAsia="ＭＳ 明朝"/>
          <w:sz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 xml:space="preserve">minimum scheduling offset of K0/K2 was introduced for enhancement on cross-slot scheduling, and </w:t>
      </w:r>
      <w:r w:rsidR="00634688">
        <w:rPr>
          <w:rFonts w:eastAsia="游明朝"/>
          <w:sz w:val="22"/>
          <w:szCs w:val="22"/>
        </w:rPr>
        <w:t>the minimum scheduling offset can be indicated by DCI from RRC configured candidate values. Also, t</w:t>
      </w:r>
      <w:r>
        <w:rPr>
          <w:rFonts w:eastAsia="游明朝"/>
          <w:sz w:val="22"/>
          <w:szCs w:val="22"/>
        </w:rPr>
        <w:t xml:space="preserve">he </w:t>
      </w:r>
      <w:r w:rsidR="001C420D">
        <w:rPr>
          <w:rFonts w:eastAsia="游明朝"/>
          <w:sz w:val="22"/>
          <w:szCs w:val="22"/>
        </w:rPr>
        <w:t xml:space="preserve">actual </w:t>
      </w:r>
      <w:r>
        <w:rPr>
          <w:rFonts w:eastAsia="游明朝"/>
          <w:sz w:val="22"/>
          <w:szCs w:val="22"/>
        </w:rPr>
        <w:t>scheduling offset</w:t>
      </w:r>
      <w:r w:rsidR="00634688">
        <w:rPr>
          <w:rFonts w:eastAsia="游明朝"/>
          <w:sz w:val="22"/>
          <w:szCs w:val="22"/>
        </w:rPr>
        <w:t xml:space="preserve"> K0/K2</w:t>
      </w:r>
      <w:r>
        <w:rPr>
          <w:rFonts w:eastAsia="游明朝"/>
          <w:sz w:val="22"/>
          <w:szCs w:val="22"/>
        </w:rPr>
        <w:t xml:space="preserve"> </w:t>
      </w:r>
      <w:r w:rsidR="001C420D">
        <w:rPr>
          <w:rFonts w:eastAsia="游明朝"/>
          <w:sz w:val="22"/>
          <w:szCs w:val="22"/>
        </w:rPr>
        <w:t xml:space="preserve">equal to or larger than the </w:t>
      </w:r>
      <w:r w:rsidR="00634688">
        <w:rPr>
          <w:rFonts w:eastAsia="游明朝"/>
          <w:sz w:val="22"/>
          <w:szCs w:val="22"/>
        </w:rPr>
        <w:t xml:space="preserve">corresponding </w:t>
      </w:r>
      <w:r w:rsidR="001C420D">
        <w:rPr>
          <w:rFonts w:eastAsia="游明朝"/>
          <w:sz w:val="22"/>
          <w:szCs w:val="22"/>
        </w:rPr>
        <w:t xml:space="preserve">minimum scheduling offset </w:t>
      </w:r>
      <w:r>
        <w:rPr>
          <w:rFonts w:eastAsia="游明朝"/>
          <w:sz w:val="22"/>
          <w:szCs w:val="22"/>
        </w:rPr>
        <w:t xml:space="preserve">can be indicated by DCI </w:t>
      </w:r>
      <w:r w:rsidR="001C420D">
        <w:rPr>
          <w:rFonts w:eastAsia="游明朝"/>
          <w:sz w:val="22"/>
          <w:szCs w:val="22"/>
        </w:rPr>
        <w:t xml:space="preserve">from </w:t>
      </w:r>
      <w:r>
        <w:rPr>
          <w:rFonts w:eastAsia="游明朝"/>
          <w:sz w:val="22"/>
          <w:szCs w:val="22"/>
        </w:rPr>
        <w:t xml:space="preserve">RRC configured </w:t>
      </w:r>
      <w:r w:rsidR="001C420D">
        <w:rPr>
          <w:rFonts w:eastAsia="游明朝"/>
          <w:sz w:val="22"/>
          <w:szCs w:val="22"/>
        </w:rPr>
        <w:t xml:space="preserve">candidate </w:t>
      </w:r>
      <w:r>
        <w:rPr>
          <w:rFonts w:eastAsia="游明朝"/>
          <w:sz w:val="22"/>
          <w:szCs w:val="22"/>
        </w:rPr>
        <w:t xml:space="preserve">values. Cross-slot scheduling provides power saving gain by ensuring the </w:t>
      </w:r>
      <w:r w:rsidR="001C420D">
        <w:rPr>
          <w:rFonts w:eastAsia="游明朝"/>
          <w:sz w:val="22"/>
          <w:szCs w:val="22"/>
        </w:rPr>
        <w:t>sufficient time</w:t>
      </w:r>
      <w:r>
        <w:rPr>
          <w:rFonts w:eastAsia="游明朝"/>
          <w:sz w:val="22"/>
          <w:szCs w:val="22"/>
        </w:rPr>
        <w:t xml:space="preserve"> </w:t>
      </w:r>
      <w:r w:rsidR="001C420D">
        <w:rPr>
          <w:rFonts w:eastAsia="游明朝"/>
          <w:sz w:val="22"/>
          <w:szCs w:val="22"/>
        </w:rPr>
        <w:t xml:space="preserve">for PDCCH processing before starting the subsequent PDSCH reception, i.e., parallel processing can be avoided and UE can sleep without starting PDSCH reception when PDCCH </w:t>
      </w:r>
      <w:r w:rsidR="00634688">
        <w:rPr>
          <w:rFonts w:eastAsia="游明朝"/>
          <w:sz w:val="22"/>
          <w:szCs w:val="22"/>
        </w:rPr>
        <w:t xml:space="preserve">with </w:t>
      </w:r>
      <w:r w:rsidR="001C420D">
        <w:rPr>
          <w:rFonts w:eastAsia="游明朝"/>
          <w:sz w:val="22"/>
          <w:szCs w:val="22"/>
        </w:rPr>
        <w:t xml:space="preserve">scheduling </w:t>
      </w:r>
      <w:r w:rsidR="00634688">
        <w:rPr>
          <w:rFonts w:eastAsia="游明朝"/>
          <w:sz w:val="22"/>
          <w:szCs w:val="22"/>
        </w:rPr>
        <w:t xml:space="preserve">for </w:t>
      </w:r>
      <w:r w:rsidR="001C420D">
        <w:rPr>
          <w:rFonts w:eastAsia="游明朝"/>
          <w:sz w:val="22"/>
          <w:szCs w:val="22"/>
        </w:rPr>
        <w:t>the UE is not detected</w:t>
      </w:r>
      <w:r>
        <w:rPr>
          <w:rFonts w:eastAsia="游明朝"/>
          <w:sz w:val="22"/>
          <w:szCs w:val="22"/>
        </w:rPr>
        <w:t xml:space="preserve">. </w:t>
      </w:r>
      <w:r w:rsidR="00634688">
        <w:rPr>
          <w:rFonts w:eastAsia="游明朝"/>
          <w:sz w:val="22"/>
          <w:szCs w:val="22"/>
        </w:rPr>
        <w:t>Basically, cross-slot scheduling would be applied on the condition that power saving is prioritized, e.g., low traffic amount for the UE.</w:t>
      </w:r>
      <w:r>
        <w:rPr>
          <w:rFonts w:eastAsia="游明朝"/>
          <w:sz w:val="22"/>
          <w:szCs w:val="22"/>
        </w:rPr>
        <w:t xml:space="preserve"> </w:t>
      </w:r>
      <w:r w:rsidR="00634688">
        <w:rPr>
          <w:rFonts w:eastAsia="游明朝"/>
          <w:sz w:val="22"/>
          <w:szCs w:val="22"/>
        </w:rPr>
        <w:t xml:space="preserve">Thus, it would be beneficial to consider PDCCH skipping in some slot(s) when cross-slot scheduling is applied </w:t>
      </w:r>
      <w:r w:rsidR="001C420D">
        <w:rPr>
          <w:rFonts w:eastAsia="游明朝"/>
          <w:sz w:val="22"/>
          <w:szCs w:val="22"/>
        </w:rPr>
        <w:t>in order to achieve further power saving gain</w:t>
      </w:r>
      <w:r w:rsidR="00634688">
        <w:rPr>
          <w:rFonts w:eastAsia="游明朝"/>
          <w:sz w:val="22"/>
          <w:szCs w:val="22"/>
        </w:rPr>
        <w:t>.</w:t>
      </w:r>
    </w:p>
    <w:p w14:paraId="23E97D21" w14:textId="23447857" w:rsidR="00325D94" w:rsidRPr="00920F87" w:rsidRDefault="00920F87"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00634688">
        <w:rPr>
          <w:rFonts w:eastAsia="游明朝"/>
          <w:b/>
          <w:sz w:val="22"/>
          <w:szCs w:val="22"/>
        </w:rPr>
        <w:t>I</w:t>
      </w:r>
      <w:r w:rsidR="00634688" w:rsidRPr="00634688">
        <w:rPr>
          <w:rFonts w:eastAsia="游明朝"/>
          <w:b/>
          <w:sz w:val="22"/>
          <w:szCs w:val="22"/>
        </w:rPr>
        <w:t>t would be beneficial to consider PDCCH skipping in some slot(s) when cross-slot scheduling is applied in order to achieve further power saving gain.</w:t>
      </w:r>
    </w:p>
    <w:p w14:paraId="0CEC3760" w14:textId="77777777" w:rsidR="00325D94" w:rsidRPr="00325D94" w:rsidRDefault="00325D94" w:rsidP="00325D94"/>
    <w:p w14:paraId="5D1520C9" w14:textId="3E8660BB" w:rsidR="00325D94" w:rsidRDefault="00325D94" w:rsidP="00325D94">
      <w:pPr>
        <w:pStyle w:val="1"/>
        <w:numPr>
          <w:ilvl w:val="1"/>
          <w:numId w:val="6"/>
        </w:numPr>
        <w:spacing w:before="180" w:after="120"/>
        <w:rPr>
          <w:rFonts w:eastAsia="ＭＳ 明朝"/>
          <w:b/>
          <w:bCs/>
          <w:szCs w:val="24"/>
          <w:lang w:val="en-US"/>
        </w:rPr>
      </w:pPr>
      <w:r>
        <w:rPr>
          <w:rFonts w:eastAsia="ＭＳ 明朝"/>
          <w:b/>
          <w:bCs/>
          <w:szCs w:val="24"/>
          <w:lang w:val="en-US"/>
        </w:rPr>
        <w:t>E</w:t>
      </w:r>
      <w:r w:rsidR="00920F87">
        <w:rPr>
          <w:rFonts w:eastAsia="ＭＳ 明朝"/>
          <w:b/>
          <w:bCs/>
          <w:szCs w:val="24"/>
          <w:lang w:val="en-US"/>
        </w:rPr>
        <w:t>nhancements on</w:t>
      </w:r>
      <w:r>
        <w:rPr>
          <w:rFonts w:eastAsia="ＭＳ 明朝"/>
          <w:b/>
          <w:bCs/>
          <w:szCs w:val="24"/>
          <w:lang w:val="en-US"/>
        </w:rPr>
        <w:t xml:space="preserve"> s</w:t>
      </w:r>
      <w:r w:rsidRPr="00325D94">
        <w:rPr>
          <w:rFonts w:eastAsia="ＭＳ 明朝"/>
          <w:b/>
          <w:bCs/>
          <w:szCs w:val="24"/>
          <w:lang w:val="en-US"/>
        </w:rPr>
        <w:t xml:space="preserve">earch space set group switching </w:t>
      </w:r>
    </w:p>
    <w:p w14:paraId="6B0D7446" w14:textId="761CAAB8" w:rsidR="00920F87" w:rsidRDefault="00920F87" w:rsidP="00325D94">
      <w:pPr>
        <w:spacing w:afterLines="50" w:after="120"/>
        <w:jc w:val="both"/>
        <w:rPr>
          <w:rFonts w:eastAsia="游明朝"/>
          <w:sz w:val="22"/>
          <w:szCs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search space set group switching by DCI format 2_0 was introduced. Based on the scheme, the parameters related to PDCCH monitoring, e.g., periodicity, can be dynamically changed.</w:t>
      </w:r>
    </w:p>
    <w:p w14:paraId="0E97A0BB" w14:textId="78FBB07C" w:rsidR="00325D94" w:rsidRPr="00325D94" w:rsidRDefault="00920F87" w:rsidP="00325D94">
      <w:pPr>
        <w:spacing w:afterLines="50" w:after="120"/>
        <w:jc w:val="both"/>
        <w:rPr>
          <w:rFonts w:eastAsia="ＭＳ 明朝"/>
          <w:sz w:val="22"/>
        </w:rPr>
      </w:pPr>
      <w:r>
        <w:rPr>
          <w:rFonts w:eastAsia="游明朝"/>
          <w:sz w:val="22"/>
          <w:szCs w:val="22"/>
        </w:rPr>
        <w:t xml:space="preserve">Regarding CDRX state, basically the UE can enter CDRX state in a timer-based manner, and then the UE would perform PDCCH monitoring </w:t>
      </w:r>
      <w:r w:rsidR="001C420D">
        <w:rPr>
          <w:rFonts w:eastAsia="游明朝"/>
          <w:sz w:val="22"/>
          <w:szCs w:val="22"/>
        </w:rPr>
        <w:t xml:space="preserve">only within DRX on-duration, while PDCCH monitoring configuration within the on-duration is based </w:t>
      </w:r>
      <w:r>
        <w:rPr>
          <w:rFonts w:eastAsia="游明朝"/>
          <w:sz w:val="22"/>
          <w:szCs w:val="22"/>
        </w:rPr>
        <w:t>on the search space set</w:t>
      </w:r>
      <w:r w:rsidR="001C420D">
        <w:rPr>
          <w:rFonts w:eastAsia="游明朝"/>
          <w:sz w:val="22"/>
          <w:szCs w:val="22"/>
        </w:rPr>
        <w:t xml:space="preserve"> configuration same as in </w:t>
      </w:r>
      <w:r>
        <w:rPr>
          <w:rFonts w:eastAsia="游明朝"/>
          <w:sz w:val="22"/>
          <w:szCs w:val="22"/>
        </w:rPr>
        <w:t xml:space="preserve">non-CDRX state. Although the </w:t>
      </w:r>
      <w:r w:rsidR="001C420D">
        <w:rPr>
          <w:rFonts w:eastAsia="游明朝"/>
          <w:sz w:val="22"/>
          <w:szCs w:val="22"/>
        </w:rPr>
        <w:t>DRX on-duration is configurable</w:t>
      </w:r>
      <w:r>
        <w:rPr>
          <w:rFonts w:eastAsia="游明朝"/>
          <w:sz w:val="22"/>
          <w:szCs w:val="22"/>
        </w:rPr>
        <w:t xml:space="preserve">, </w:t>
      </w:r>
      <w:r w:rsidR="001C420D">
        <w:rPr>
          <w:rFonts w:eastAsia="游明朝"/>
          <w:sz w:val="22"/>
          <w:szCs w:val="22"/>
        </w:rPr>
        <w:t xml:space="preserve">it would be beneficial if </w:t>
      </w:r>
      <w:r>
        <w:rPr>
          <w:rFonts w:eastAsia="游明朝"/>
          <w:sz w:val="22"/>
          <w:szCs w:val="22"/>
        </w:rPr>
        <w:t xml:space="preserve">PDCCH monitoring periodicity </w:t>
      </w:r>
      <w:r w:rsidR="001C420D">
        <w:rPr>
          <w:rFonts w:eastAsia="游明朝"/>
          <w:sz w:val="22"/>
          <w:szCs w:val="22"/>
        </w:rPr>
        <w:t>within the on-duration is extended with entering CDRX so that UE power saving gain can be achieved even without short on-duration</w:t>
      </w:r>
      <w:r>
        <w:rPr>
          <w:rFonts w:eastAsia="游明朝"/>
          <w:sz w:val="22"/>
          <w:szCs w:val="22"/>
        </w:rPr>
        <w:t xml:space="preserve">. </w:t>
      </w:r>
      <w:r w:rsidR="001C420D">
        <w:rPr>
          <w:rFonts w:eastAsia="游明朝"/>
          <w:sz w:val="22"/>
          <w:szCs w:val="22"/>
        </w:rPr>
        <w:t>Based on the search space set group switching, it would be possible to change the PDCCH monitoring periodicity with entering/leaving CDRX state</w:t>
      </w:r>
      <w:r>
        <w:rPr>
          <w:rFonts w:eastAsia="游明朝"/>
          <w:sz w:val="22"/>
          <w:szCs w:val="22"/>
        </w:rPr>
        <w:t>.</w:t>
      </w:r>
    </w:p>
    <w:p w14:paraId="74AFC8E2" w14:textId="44ECF1FB" w:rsidR="00920F87" w:rsidRDefault="00920F87" w:rsidP="00920F87">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00634688" w:rsidRPr="00634688">
        <w:rPr>
          <w:rFonts w:eastAsia="游明朝"/>
          <w:b/>
          <w:sz w:val="22"/>
          <w:szCs w:val="22"/>
        </w:rPr>
        <w:t>Based on the search space set group switching, it would be possible to change the PDCCH monitoring periodicity with entering/leaving CDRX state.</w:t>
      </w:r>
    </w:p>
    <w:p w14:paraId="4AF2EB22" w14:textId="77777777" w:rsidR="00784F2A" w:rsidRDefault="00784F2A" w:rsidP="006E7CBF">
      <w:pPr>
        <w:spacing w:afterLines="50" w:after="120"/>
        <w:jc w:val="both"/>
        <w:rPr>
          <w:rFonts w:eastAsia="ＭＳ 明朝"/>
          <w:sz w:val="22"/>
        </w:rPr>
      </w:pPr>
    </w:p>
    <w:p w14:paraId="72099A01" w14:textId="510BF137" w:rsidR="0010753F" w:rsidRDefault="0010753F" w:rsidP="006E7CBF">
      <w:pPr>
        <w:spacing w:afterLines="50" w:after="120"/>
        <w:jc w:val="both"/>
        <w:rPr>
          <w:rFonts w:eastAsia="ＭＳ 明朝"/>
          <w:sz w:val="22"/>
        </w:rPr>
      </w:pPr>
      <w:r>
        <w:rPr>
          <w:rFonts w:eastAsia="ＭＳ 明朝"/>
          <w:sz w:val="22"/>
        </w:rPr>
        <w:t xml:space="preserve">In Rel-16 scheme, switching between only two search space set </w:t>
      </w:r>
      <w:r w:rsidR="001C420D">
        <w:rPr>
          <w:rFonts w:eastAsia="ＭＳ 明朝"/>
          <w:sz w:val="22"/>
        </w:rPr>
        <w:t xml:space="preserve">groups </w:t>
      </w:r>
      <w:r>
        <w:rPr>
          <w:rFonts w:eastAsia="ＭＳ 明朝"/>
          <w:sz w:val="22"/>
        </w:rPr>
        <w:t xml:space="preserve">is supported. In order to provide more flexibility on </w:t>
      </w:r>
      <w:r w:rsidR="001C420D">
        <w:rPr>
          <w:rFonts w:eastAsia="ＭＳ 明朝"/>
          <w:sz w:val="22"/>
        </w:rPr>
        <w:t xml:space="preserve">the </w:t>
      </w:r>
      <w:r>
        <w:rPr>
          <w:rFonts w:eastAsia="ＭＳ 明朝"/>
          <w:sz w:val="22"/>
        </w:rPr>
        <w:t xml:space="preserve">adaptation of the parameters related to PDCCH monitoring, </w:t>
      </w:r>
      <w:r w:rsidR="001C420D">
        <w:rPr>
          <w:rFonts w:eastAsia="ＭＳ 明朝"/>
          <w:sz w:val="22"/>
        </w:rPr>
        <w:t xml:space="preserve">some mechanism such as </w:t>
      </w:r>
      <w:r>
        <w:rPr>
          <w:rFonts w:eastAsia="ＭＳ 明朝"/>
          <w:sz w:val="22"/>
        </w:rPr>
        <w:t>indication of activation/deactivation per each search space set in a group of search space set would be beneficial.</w:t>
      </w:r>
    </w:p>
    <w:p w14:paraId="64A8E5CB" w14:textId="2BAD5CD3" w:rsidR="0010753F" w:rsidRDefault="0010753F" w:rsidP="0010753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001C420D">
        <w:rPr>
          <w:rFonts w:eastAsia="游明朝" w:hint="eastAsia"/>
          <w:b/>
          <w:sz w:val="22"/>
          <w:szCs w:val="22"/>
        </w:rPr>
        <w:t>Some mechanism providing</w:t>
      </w:r>
      <w:r>
        <w:rPr>
          <w:rFonts w:eastAsia="游明朝"/>
          <w:b/>
          <w:sz w:val="22"/>
          <w:szCs w:val="22"/>
        </w:rPr>
        <w:t xml:space="preserve"> more flexibility on adaptation of the parameters related to PDCCH monitoring</w:t>
      </w:r>
      <w:r w:rsidR="001C420D">
        <w:rPr>
          <w:rFonts w:eastAsia="游明朝"/>
          <w:b/>
          <w:sz w:val="22"/>
          <w:szCs w:val="22"/>
        </w:rPr>
        <w:t xml:space="preserve"> can be considered</w:t>
      </w:r>
      <w:r w:rsidRPr="00920F87">
        <w:rPr>
          <w:rFonts w:eastAsia="游明朝"/>
          <w:b/>
          <w:sz w:val="22"/>
          <w:szCs w:val="22"/>
        </w:rPr>
        <w:t>.</w:t>
      </w:r>
    </w:p>
    <w:p w14:paraId="7E17AEF7" w14:textId="71E0F8F5" w:rsidR="00784F2A" w:rsidRPr="0010753F" w:rsidRDefault="00784F2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14FAF20B" w14:textId="113414CA" w:rsidR="00B12151" w:rsidRPr="0010753F"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634688">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082873D1" w14:textId="3A58F4B2" w:rsidR="008509F2" w:rsidRPr="008509F2" w:rsidRDefault="008509F2" w:rsidP="008509F2">
      <w:pPr>
        <w:spacing w:afterLines="50" w:after="120"/>
        <w:jc w:val="both"/>
        <w:rPr>
          <w:rFonts w:eastAsia="游明朝"/>
          <w:sz w:val="22"/>
          <w:szCs w:val="22"/>
        </w:rPr>
      </w:pPr>
      <w:r>
        <w:rPr>
          <w:rFonts w:eastAsia="游明朝"/>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It should be discussed first on what Rel-16 DCI-based power saving adaptation(s) the enhancements will be considered.</w:t>
      </w:r>
    </w:p>
    <w:p w14:paraId="5CE19FAD" w14:textId="363AC871" w:rsidR="008509F2" w:rsidRDefault="008509F2" w:rsidP="008509F2">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Pr>
          <w:rFonts w:eastAsia="游明朝"/>
          <w:b/>
          <w:sz w:val="22"/>
          <w:szCs w:val="22"/>
        </w:rPr>
        <w:t>Consider following Rel-16 DCI-based power saving adaptation(s) as the candidates for enhancements to reduce PDCCH monitoring</w:t>
      </w:r>
      <w:r w:rsidRPr="005C061E">
        <w:rPr>
          <w:rFonts w:eastAsia="游明朝"/>
          <w:b/>
          <w:sz w:val="22"/>
          <w:szCs w:val="22"/>
        </w:rPr>
        <w:t>.</w:t>
      </w:r>
    </w:p>
    <w:p w14:paraId="56B78E5F" w14:textId="77777777" w:rsidR="008509F2" w:rsidRPr="00325D94" w:rsidRDefault="008509F2" w:rsidP="008509F2">
      <w:pPr>
        <w:pStyle w:val="afd"/>
        <w:numPr>
          <w:ilvl w:val="0"/>
          <w:numId w:val="41"/>
        </w:numPr>
        <w:spacing w:afterLines="50" w:after="120"/>
        <w:ind w:leftChars="0"/>
        <w:jc w:val="both"/>
        <w:rPr>
          <w:rFonts w:eastAsia="游明朝"/>
          <w:b/>
          <w:sz w:val="22"/>
          <w:szCs w:val="22"/>
        </w:rPr>
      </w:pPr>
      <w:r w:rsidRPr="00325D94">
        <w:rPr>
          <w:rFonts w:eastAsia="游明朝" w:hint="eastAsia"/>
          <w:b/>
          <w:sz w:val="22"/>
          <w:szCs w:val="22"/>
        </w:rPr>
        <w:t>Rel-16 cross-slot scheduling</w:t>
      </w:r>
      <w:r w:rsidRPr="00325D94">
        <w:rPr>
          <w:rFonts w:eastAsia="游明朝"/>
          <w:b/>
          <w:sz w:val="22"/>
          <w:szCs w:val="22"/>
        </w:rPr>
        <w:t xml:space="preserve"> enhancements, i.e., minimum scheduling offset of K0/K2</w:t>
      </w:r>
    </w:p>
    <w:p w14:paraId="44C9EBDE" w14:textId="522B8AEE" w:rsidR="008509F2" w:rsidRPr="008509F2" w:rsidRDefault="008509F2" w:rsidP="006E7CBF">
      <w:pPr>
        <w:pStyle w:val="afd"/>
        <w:numPr>
          <w:ilvl w:val="0"/>
          <w:numId w:val="41"/>
        </w:numPr>
        <w:spacing w:afterLines="50" w:after="120"/>
        <w:ind w:leftChars="0"/>
        <w:jc w:val="both"/>
        <w:rPr>
          <w:rFonts w:eastAsia="游明朝"/>
          <w:b/>
          <w:sz w:val="22"/>
          <w:szCs w:val="22"/>
        </w:rPr>
      </w:pPr>
      <w:r w:rsidRPr="00325D94">
        <w:rPr>
          <w:rFonts w:eastAsia="游明朝"/>
          <w:b/>
          <w:sz w:val="22"/>
          <w:szCs w:val="22"/>
        </w:rPr>
        <w:t>Search space set group switching</w:t>
      </w:r>
    </w:p>
    <w:p w14:paraId="40F8B0EE" w14:textId="08F10205" w:rsidR="008509F2" w:rsidRPr="008509F2" w:rsidRDefault="008509F2"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w:t>
      </w:r>
      <w:r w:rsidRPr="00634688">
        <w:rPr>
          <w:rFonts w:eastAsia="游明朝"/>
          <w:b/>
          <w:sz w:val="22"/>
          <w:szCs w:val="22"/>
        </w:rPr>
        <w:t>t would be beneficial to consider PDCCH skipping in some slot(s) when cross-slot scheduling is applied in order to achieve further power saving gain.</w:t>
      </w:r>
    </w:p>
    <w:p w14:paraId="6B2965F5" w14:textId="18EFC22B" w:rsidR="0010753F" w:rsidRPr="008509F2" w:rsidRDefault="008509F2"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Pr="00634688">
        <w:rPr>
          <w:rFonts w:eastAsia="游明朝"/>
          <w:b/>
          <w:sz w:val="22"/>
          <w:szCs w:val="22"/>
        </w:rPr>
        <w:t>Based on the search space set group switching, it would be possible to change the PDCCH monitoring periodicity with entering/leaving CDRX state.</w:t>
      </w:r>
    </w:p>
    <w:p w14:paraId="2A8C539D" w14:textId="16EAF636" w:rsidR="008509F2" w:rsidRPr="008509F2" w:rsidRDefault="008509F2"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Some mechanism providing</w:t>
      </w:r>
      <w:r>
        <w:rPr>
          <w:rFonts w:eastAsia="游明朝"/>
          <w:b/>
          <w:sz w:val="22"/>
          <w:szCs w:val="22"/>
        </w:rPr>
        <w:t xml:space="preserve"> more flexibility on adaptation of the parameters related to PDCCH monitoring can be considered</w:t>
      </w:r>
      <w:r w:rsidRPr="00920F87">
        <w:rPr>
          <w:rFonts w:eastAsia="游明朝"/>
          <w:b/>
          <w:sz w:val="22"/>
          <w:szCs w:val="22"/>
        </w:rPr>
        <w:t>.</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4ED98082" w:rsidR="00592B60" w:rsidRPr="00B12151" w:rsidRDefault="00B12151" w:rsidP="00B12151">
      <w:pPr>
        <w:pStyle w:val="afd"/>
        <w:numPr>
          <w:ilvl w:val="0"/>
          <w:numId w:val="4"/>
        </w:numPr>
        <w:ind w:leftChars="0"/>
        <w:rPr>
          <w:rFonts w:eastAsia="ＭＳ 明朝"/>
          <w:sz w:val="22"/>
        </w:rPr>
      </w:pPr>
      <w:r w:rsidRPr="00B12151">
        <w:rPr>
          <w:rFonts w:eastAsia="ＭＳ 明朝"/>
          <w:sz w:val="22"/>
        </w:rPr>
        <w:t>RP-200938,</w:t>
      </w:r>
      <w:r>
        <w:rPr>
          <w:rFonts w:eastAsia="ＭＳ 明朝"/>
          <w:sz w:val="22"/>
        </w:rPr>
        <w:t xml:space="preserve"> ”</w:t>
      </w:r>
      <w:r w:rsidRPr="00B12151">
        <w:rPr>
          <w:rFonts w:eastAsia="ＭＳ 明朝"/>
          <w:sz w:val="22"/>
        </w:rPr>
        <w:t>Revised WID UE Power Saving Enhancements for NR</w:t>
      </w:r>
      <w:r>
        <w:rPr>
          <w:rFonts w:eastAsia="ＭＳ 明朝"/>
          <w:sz w:val="22"/>
        </w:rPr>
        <w:t>”</w:t>
      </w:r>
      <w:r w:rsidRPr="00B12151">
        <w:rPr>
          <w:rFonts w:eastAsia="ＭＳ 明朝"/>
          <w:sz w:val="22"/>
        </w:rPr>
        <w:t xml:space="preserve">, </w:t>
      </w:r>
      <w:r>
        <w:rPr>
          <w:rFonts w:eastAsia="ＭＳ 明朝"/>
          <w:sz w:val="22"/>
        </w:rPr>
        <w:t>MediaTek Inc.</w:t>
      </w:r>
      <w:r w:rsidRPr="00B12151">
        <w:rPr>
          <w:rFonts w:eastAsia="ＭＳ 明朝"/>
          <w:sz w:val="22"/>
        </w:rPr>
        <w:t xml:space="preserve">, </w:t>
      </w:r>
      <w:r>
        <w:rPr>
          <w:rFonts w:eastAsia="ＭＳ 明朝"/>
          <w:sz w:val="22"/>
        </w:rPr>
        <w:t>July</w:t>
      </w:r>
      <w:r w:rsidRPr="00B12151">
        <w:rPr>
          <w:rFonts w:eastAsia="ＭＳ 明朝"/>
          <w:sz w:val="22"/>
        </w:rPr>
        <w:t xml:space="preserve"> 20</w:t>
      </w:r>
      <w:r>
        <w:rPr>
          <w:rFonts w:eastAsia="ＭＳ 明朝"/>
          <w:sz w:val="22"/>
        </w:rPr>
        <w:t>20.</w:t>
      </w:r>
    </w:p>
    <w:sectPr w:rsidR="00592B60" w:rsidRPr="00B12151">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D9F5B" w14:textId="77777777" w:rsidR="00270FDE" w:rsidRDefault="00270FDE">
      <w:r>
        <w:separator/>
      </w:r>
    </w:p>
  </w:endnote>
  <w:endnote w:type="continuationSeparator" w:id="0">
    <w:p w14:paraId="36912DB1" w14:textId="77777777" w:rsidR="00270FDE" w:rsidRDefault="00270FDE">
      <w:r>
        <w:continuationSeparator/>
      </w:r>
    </w:p>
  </w:endnote>
  <w:endnote w:type="continuationNotice" w:id="1">
    <w:p w14:paraId="66601395" w14:textId="77777777" w:rsidR="00270FDE" w:rsidRDefault="00270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5B7D15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0788A">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0788A">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EBC49" w14:textId="77777777" w:rsidR="00270FDE" w:rsidRDefault="00270FDE">
      <w:r>
        <w:separator/>
      </w:r>
    </w:p>
  </w:footnote>
  <w:footnote w:type="continuationSeparator" w:id="0">
    <w:p w14:paraId="103488BB" w14:textId="77777777" w:rsidR="00270FDE" w:rsidRDefault="00270FDE">
      <w:r>
        <w:continuationSeparator/>
      </w:r>
    </w:p>
  </w:footnote>
  <w:footnote w:type="continuationNotice" w:id="1">
    <w:p w14:paraId="000CD36A" w14:textId="77777777" w:rsidR="00270FDE" w:rsidRDefault="00270FD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F72E6"/>
    <w:multiLevelType w:val="hybridMultilevel"/>
    <w:tmpl w:val="55309A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E173E1"/>
    <w:multiLevelType w:val="hybridMultilevel"/>
    <w:tmpl w:val="B002E00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1718AB"/>
    <w:multiLevelType w:val="hybridMultilevel"/>
    <w:tmpl w:val="3ADC9C2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8"/>
  </w:num>
  <w:num w:numId="4">
    <w:abstractNumId w:val="11"/>
  </w:num>
  <w:num w:numId="5">
    <w:abstractNumId w:val="40"/>
  </w:num>
  <w:num w:numId="6">
    <w:abstractNumId w:val="31"/>
  </w:num>
  <w:num w:numId="7">
    <w:abstractNumId w:val="10"/>
  </w:num>
  <w:num w:numId="8">
    <w:abstractNumId w:val="1"/>
  </w:num>
  <w:num w:numId="9">
    <w:abstractNumId w:val="4"/>
  </w:num>
  <w:num w:numId="10">
    <w:abstractNumId w:val="2"/>
  </w:num>
  <w:num w:numId="11">
    <w:abstractNumId w:val="15"/>
  </w:num>
  <w:num w:numId="12">
    <w:abstractNumId w:val="28"/>
  </w:num>
  <w:num w:numId="13">
    <w:abstractNumId w:val="19"/>
  </w:num>
  <w:num w:numId="14">
    <w:abstractNumId w:val="32"/>
  </w:num>
  <w:num w:numId="15">
    <w:abstractNumId w:val="12"/>
  </w:num>
  <w:num w:numId="16">
    <w:abstractNumId w:val="20"/>
  </w:num>
  <w:num w:numId="17">
    <w:abstractNumId w:val="6"/>
  </w:num>
  <w:num w:numId="18">
    <w:abstractNumId w:val="35"/>
  </w:num>
  <w:num w:numId="19">
    <w:abstractNumId w:val="17"/>
  </w:num>
  <w:num w:numId="20">
    <w:abstractNumId w:val="14"/>
  </w:num>
  <w:num w:numId="21">
    <w:abstractNumId w:val="22"/>
  </w:num>
  <w:num w:numId="22">
    <w:abstractNumId w:val="13"/>
  </w:num>
  <w:num w:numId="23">
    <w:abstractNumId w:val="23"/>
  </w:num>
  <w:num w:numId="24">
    <w:abstractNumId w:val="34"/>
  </w:num>
  <w:num w:numId="25">
    <w:abstractNumId w:val="25"/>
  </w:num>
  <w:num w:numId="26">
    <w:abstractNumId w:val="37"/>
  </w:num>
  <w:num w:numId="27">
    <w:abstractNumId w:val="24"/>
  </w:num>
  <w:num w:numId="28">
    <w:abstractNumId w:val="16"/>
  </w:num>
  <w:num w:numId="29">
    <w:abstractNumId w:val="39"/>
  </w:num>
  <w:num w:numId="30">
    <w:abstractNumId w:val="14"/>
  </w:num>
  <w:num w:numId="31">
    <w:abstractNumId w:val="38"/>
  </w:num>
  <w:num w:numId="32">
    <w:abstractNumId w:val="27"/>
  </w:num>
  <w:num w:numId="33">
    <w:abstractNumId w:val="3"/>
  </w:num>
  <w:num w:numId="34">
    <w:abstractNumId w:val="5"/>
  </w:num>
  <w:num w:numId="35">
    <w:abstractNumId w:val="8"/>
  </w:num>
  <w:num w:numId="36">
    <w:abstractNumId w:val="21"/>
  </w:num>
  <w:num w:numId="37">
    <w:abstractNumId w:val="30"/>
  </w:num>
  <w:num w:numId="38">
    <w:abstractNumId w:val="9"/>
  </w:num>
  <w:num w:numId="39">
    <w:abstractNumId w:val="29"/>
  </w:num>
  <w:num w:numId="40">
    <w:abstractNumId w:val="7"/>
  </w:num>
  <w:num w:numId="41">
    <w:abstractNumId w:val="36"/>
  </w:num>
  <w:num w:numId="42">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5919</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2020-08-07T14:51:00Z</dcterms:created>
  <dcterms:modified xsi:type="dcterms:W3CDTF">2020-08-07T14:51:00Z</dcterms:modified>
</cp:coreProperties>
</file>